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793406"/>
          <w:sz w:val="36"/>
          <w:szCs w:val="32"/>
          <w:lang w:eastAsia="cs-CZ"/>
        </w:rPr>
      </w:pPr>
      <w:r w:rsidRPr="002417B7">
        <w:rPr>
          <w:rFonts w:ascii="Arial" w:eastAsia="Times New Roman" w:hAnsi="Arial" w:cs="Arial"/>
          <w:color w:val="793406"/>
          <w:sz w:val="36"/>
          <w:szCs w:val="32"/>
          <w:lang w:eastAsia="cs-CZ"/>
        </w:rPr>
        <w:t>Metodické dokumenty (doporučení a pokyny)</w:t>
      </w:r>
    </w:p>
    <w:p w:rsidR="002417B7" w:rsidRPr="002417B7" w:rsidRDefault="002417B7" w:rsidP="0024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2417B7" w:rsidRPr="002417B7" w:rsidRDefault="002417B7" w:rsidP="0024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Obsahuje metodická doporučení a metodické pokyny v oblasti primární prevence rizikového chování schválená vedením MŠMT: Metodické doporučení k primární prevenci rizikového chování u dětí a mládeže (Dokument MŠMT č.j.: 21291/2010-28) a Metodický pokyn Ministerstva školství, mládeže a tělovýchovy k řešení šikanování ve školách a školských zařízeních (Dokument Č.j. MSMT- 22294/2013-1)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>Metodické doporučení k primární prevenci rizikového chování u dětí a mládeže (Dokument MŠMT č.j.: 21291/2010-28)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Metodické doporučení Ministerstva školství, mládeže a tělovýchovy (dále jen MŠMT) k primární prevenci rizikového chování u dětí, žáků a studentů (dále jen „žák“) ve školách a školských zařízeních: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a)      vymezuje aktuální terminologii, která je v souladu s terminologií v zemích EU a začlenění prevence do školního vzdělávacího programu a školního řádu,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b)      popisuje jednotlivé instituce v systému prevence a úlohu pedagogického pracovníka,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c)      definuje Minimální preventivní program,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d)     doporučuje postupy škol a školských zařízení při výskytu vybraných rizikových forem chování dětí a mládeže.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9" name="Obrázek 29" descr="Metodicke_doporuceni_uvodni_cast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icke_doporuceni_uvodni_cast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6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Metodicke_doporuceni_uvodni_cast.doc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(128,00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8" name="Obrázek 28" descr="Priloha_1_Navykove_latky.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oha_1_Navykove_latky.rt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7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Priloha_1_Navykove_latky.rtf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(275,66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7" name="Obrázek 27" descr="Priloha_2_Rizikove_chovani_v_doprav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loha_2_Rizikove_chovani_v_doprave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8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Priloha_2_Rizikove_chovani_v_doprave.doc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(69,50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6" name="Obrázek 26" descr="Priloha_3_poruchy_prijmu_potravy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loha_3_poruchy_prijmu_potravy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9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Priloha_3_poruchy_prijmu_potravy.doc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(66,50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5" name="Obrázek 25" descr="Priloha_4_Alkohol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loha_4_Alkohol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10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Priloha_4_Alkohol.doc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(73,00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4" name="Obrázek 24" descr="Priloha_5_Syndrom_CAN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loha_5_Syndrom_CAN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11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Priloha_5_Syndrom_CAN.doc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(72,50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3" name="Obrázek 23" descr="Priloha_6_Skolni_sikan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loha_6_Skolni_sikanovani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12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Priloha_6_Skolni_sikanovani.doc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(156,00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2" name="Obrázek 22" descr="Priloha_7_Kybersikana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loha_7_Kybersikana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13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Priloha_7_Kybersikana.doc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(145,00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1" name="Obrázek 21" descr="Priloha_8_Homofobi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loha_8_Homofobie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14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Priloha_8_Homofobie.doc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(79,00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20" name="Obrázek 20" descr="Priloha_9_Extremismus_rasismus_xenoffobie_antisemitismus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loha_9_Extremismus_rasismus_xenoffobie_antisemitismus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15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Priloha_9_Extremismus_rasismus_xenoffobie_antisemitismus.doc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(72,50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9" name="Obrázek 19" descr="Priloha_10_Vandalismus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iloha_10_Vandalismus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16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Priloha_10_Vandalismus.doc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(81,00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lastRenderedPageBreak/>
        <w:drawing>
          <wp:inline distT="0" distB="0" distL="0" distR="0">
            <wp:extent cx="152400" cy="152400"/>
            <wp:effectExtent l="0" t="0" r="0" b="0"/>
            <wp:docPr id="18" name="Obrázek 18" descr="Priloha_11_Zaskolactv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loha_11_Zaskolactvi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17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Priloha_11_Zaskolactvi.doc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(127,50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7" name="Obrázek 17" descr="Priloha_12_Kradez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loha_12_Kradeze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18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Priloha_12_Kradeze.doc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(80,00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6" name="Obrázek 16" descr="Priloha_13_Tabak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iloha_13_Tabak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19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Priloha_13_Tabak.doc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(102,50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5" name="Obrázek 15" descr="Priloha_14_Krizove_situace_spojene_s_nasilim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loha_14_Krizove_situace_spojene_s_nasilim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20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Priloha_14_Krizove_situace_spojene_s_nasilim.doc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(142,00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4" name="Obrázek 14" descr="Priloha_15_Netolismus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loha_15_Netolismus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21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Priloha_15_Netolismus.doc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(74,50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3" name="Obrázek 13" descr="Priloha_16_Sebeposkoz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loha_16_Sebeposkozovani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22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Priloha_16_Sebeposkozovani.doc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(106,00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2" name="Obrázek 12" descr="Priloha_17_Nova_nabozenska_hnut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iloha_17_Nova_nabozenska_hnuti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23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Priloha_17_Nova_nabozenska_hnuti.doc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(141,50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1" name="Obrázek 11" descr="Priloha_18_Riziikove_sexualni_ch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iloha_18_Riziikove_sexualni_chovani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24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Priloha_18_Riziikove_sexualni_chovani.doc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(149,50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10" name="Obrázek 10" descr="Priloha_19_Prislusnost_k_subkulturam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iloha_19_Prislusnost_k_subkulturam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25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Priloha_19_Prislusnost_k_subkulturam.doc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(96,50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9" name="Obrázek 9" descr="Priloha_20_Domaci_nasil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loha_20_Domaci_nasili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hyperlink r:id="rId26" w:history="1">
        <w:r w:rsidRPr="002417B7">
          <w:rPr>
            <w:rFonts w:ascii="Arial" w:eastAsia="Times New Roman" w:hAnsi="Arial" w:cs="Arial"/>
            <w:color w:val="C5560C"/>
            <w:sz w:val="19"/>
            <w:szCs w:val="19"/>
            <w:u w:val="single"/>
            <w:lang w:eastAsia="cs-CZ"/>
          </w:rPr>
          <w:t>Priloha_20_Domaci_nasili.doc</w:t>
        </w:r>
      </w:hyperlink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(128,00 KB)</w:t>
      </w:r>
      <w:r w:rsidRPr="002417B7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>Metodický pokyn Ministerstva školství, mládeže a tělovýchovy k řešení šikanování ve školách a školských zařízeních (Dokument Č.j. MSMT- 22294/2013-1)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Cílem metodického pokynu k </w:t>
      </w:r>
      <w:proofErr w:type="spellStart"/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řešní</w:t>
      </w:r>
      <w:proofErr w:type="spellEnd"/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šikanování je poskytnout pedagogickým pracovníkům základní informace především k samotnému řešení tohoto vysoce rizikového chování. Text metodického pokynu je provázán s Metodickým doporučením k primární prevenci rizikového chování u dětí, žáků a studentů ve školách a školských zařízeních, čj. 21291/2010-28 ve znění pozdějších úprav (dále jen „metodické doporučení“), ve kterém lze nalézt komentáře k metodickým postupům a užitečná metodická vodítka pro diagnostiku a nápravu v podobě tabulek. Metodický pokyn je určen pro právnické osoby vykonávající činnost škol zřizovaných Ministerstvem školství, mládeže a tělovýchovy. Podpůrně je doporučován k využití i ostatním školám zapsaným do školského rejstříku</w:t>
      </w:r>
      <w:r w:rsidRPr="002417B7">
        <w:rPr>
          <w:rFonts w:ascii="Arial" w:eastAsia="Times New Roman" w:hAnsi="Arial" w:cs="Arial"/>
          <w:color w:val="3E3E3E"/>
          <w:sz w:val="24"/>
          <w:szCs w:val="24"/>
          <w:lang w:eastAsia="cs-CZ"/>
        </w:rPr>
        <w:br/>
        <w:t>a poskytovatelům služeb souvisejících se vzděláváním a výchovou.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8" name="Obrázek 8" descr="Metodicky_pokyn_k_sikan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etodicky_pokyn_k_sikanovani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27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Metodicky_pokyn_k_sikanovani.doc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(127,00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7" name="Obrázek 7" descr="Sikanovani_PRILOHA_1.docx_1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kanovani_PRILOHA_1.docx_1.doc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28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Sikanovani_PRILOHA_1.docx_1.docx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(23,02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6" name="Obrázek 6" descr="Sikanovani_PRILOHA_2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kanovani_PRILOHA_2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29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Sikanovani_PRILOHA_2.doc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(31,50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5" name="Obrázek 5" descr="Sikanovani_PRILOHA_3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ikanovani_PRILOHA_3.doc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30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Sikanovani_PRILOHA_3.docx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(17,93 KB)</w:t>
      </w:r>
    </w:p>
    <w:p w:rsidR="002417B7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>
            <wp:extent cx="152400" cy="152400"/>
            <wp:effectExtent l="0" t="0" r="0" b="0"/>
            <wp:docPr id="4" name="Obrázek 4" descr="Sikanovani_PRILOHA_4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ikanovani_PRILOHA_4.doc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31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Sikanovani_PRILOHA_4.docx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(27,77 KB)</w:t>
      </w:r>
    </w:p>
    <w:p w:rsidR="00FA1146" w:rsidRPr="002417B7" w:rsidRDefault="002417B7" w:rsidP="00241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E3E3E"/>
          <w:sz w:val="19"/>
          <w:szCs w:val="19"/>
          <w:lang w:eastAsia="cs-CZ"/>
        </w:rPr>
        <w:drawing>
          <wp:inline distT="0" distB="0" distL="0" distR="0" wp14:anchorId="7002A02F" wp14:editId="2FC817F2">
            <wp:extent cx="152400" cy="152400"/>
            <wp:effectExtent l="0" t="0" r="0" b="0"/>
            <wp:docPr id="3" name="Obrázek 3" descr="Sikanovani_PRILOHA_5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kanovani_PRILOHA_5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hyperlink r:id="rId32" w:history="1">
        <w:r w:rsidRPr="002417B7">
          <w:rPr>
            <w:rFonts w:ascii="Arial" w:eastAsia="Times New Roman" w:hAnsi="Arial" w:cs="Arial"/>
            <w:b/>
            <w:bCs/>
            <w:color w:val="C5560C"/>
            <w:sz w:val="19"/>
            <w:szCs w:val="19"/>
            <w:u w:val="single"/>
            <w:lang w:eastAsia="cs-CZ"/>
          </w:rPr>
          <w:t>Sikanovani_PRILOHA_5.doc</w:t>
        </w:r>
      </w:hyperlink>
      <w:r w:rsidRPr="002417B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(50,50 KB)</w:t>
      </w:r>
      <w:bookmarkStart w:id="0" w:name="_GoBack"/>
      <w:bookmarkEnd w:id="0"/>
    </w:p>
    <w:sectPr w:rsidR="00FA1146" w:rsidRPr="0024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B7"/>
    <w:rsid w:val="00094B9A"/>
    <w:rsid w:val="000C682B"/>
    <w:rsid w:val="000F7BFA"/>
    <w:rsid w:val="0011609E"/>
    <w:rsid w:val="00155334"/>
    <w:rsid w:val="0015643E"/>
    <w:rsid w:val="002417B7"/>
    <w:rsid w:val="00276FD1"/>
    <w:rsid w:val="003465B3"/>
    <w:rsid w:val="004B38F3"/>
    <w:rsid w:val="00541AE8"/>
    <w:rsid w:val="00557320"/>
    <w:rsid w:val="00563D78"/>
    <w:rsid w:val="0056794E"/>
    <w:rsid w:val="0057024D"/>
    <w:rsid w:val="0060304B"/>
    <w:rsid w:val="006168A0"/>
    <w:rsid w:val="006C62E1"/>
    <w:rsid w:val="00755689"/>
    <w:rsid w:val="007E166F"/>
    <w:rsid w:val="0080040C"/>
    <w:rsid w:val="00807D37"/>
    <w:rsid w:val="008923C3"/>
    <w:rsid w:val="008A65AD"/>
    <w:rsid w:val="00940551"/>
    <w:rsid w:val="00A5307C"/>
    <w:rsid w:val="00AD6C09"/>
    <w:rsid w:val="00B42E6B"/>
    <w:rsid w:val="00BE2A05"/>
    <w:rsid w:val="00BF3252"/>
    <w:rsid w:val="00C043E7"/>
    <w:rsid w:val="00C0548E"/>
    <w:rsid w:val="00D91AFD"/>
    <w:rsid w:val="00E7416A"/>
    <w:rsid w:val="00EC5DD0"/>
    <w:rsid w:val="00F01368"/>
    <w:rsid w:val="00F2154E"/>
    <w:rsid w:val="00FA1146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41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79340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417B7"/>
    <w:rPr>
      <w:rFonts w:ascii="Times New Roman" w:eastAsia="Times New Roman" w:hAnsi="Times New Roman" w:cs="Times New Roman"/>
      <w:color w:val="79340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417B7"/>
    <w:rPr>
      <w:color w:val="C5560C"/>
      <w:u w:val="single"/>
    </w:rPr>
  </w:style>
  <w:style w:type="character" w:styleId="Siln">
    <w:name w:val="Strong"/>
    <w:basedOn w:val="Standardnpsmoodstavce"/>
    <w:uiPriority w:val="22"/>
    <w:qFormat/>
    <w:rsid w:val="002417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41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79340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417B7"/>
    <w:rPr>
      <w:rFonts w:ascii="Times New Roman" w:eastAsia="Times New Roman" w:hAnsi="Times New Roman" w:cs="Times New Roman"/>
      <w:color w:val="79340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417B7"/>
    <w:rPr>
      <w:color w:val="C5560C"/>
      <w:u w:val="single"/>
    </w:rPr>
  </w:style>
  <w:style w:type="character" w:styleId="Siln">
    <w:name w:val="Strong"/>
    <w:basedOn w:val="Standardnpsmoodstavce"/>
    <w:uiPriority w:val="22"/>
    <w:qFormat/>
    <w:rsid w:val="002417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uploads/Priloha_2_Rizikove_chovani_v_doprave.doc" TargetMode="External"/><Relationship Id="rId13" Type="http://schemas.openxmlformats.org/officeDocument/2006/relationships/hyperlink" Target="http://www.msmt.cz/uploads/Priloha_7_Kybersikana.doc" TargetMode="External"/><Relationship Id="rId18" Type="http://schemas.openxmlformats.org/officeDocument/2006/relationships/hyperlink" Target="http://www.msmt.cz/uploads/Priloha_12_Kradeze.doc" TargetMode="External"/><Relationship Id="rId26" Type="http://schemas.openxmlformats.org/officeDocument/2006/relationships/hyperlink" Target="http://www.msmt.cz/uploads/Priloha_20_Domaci_nasili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mt.cz/uploads/Priloha_15_Netolismus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smt.cz/uploads/Priloha_1_Navykove_latky.rtf" TargetMode="External"/><Relationship Id="rId12" Type="http://schemas.openxmlformats.org/officeDocument/2006/relationships/hyperlink" Target="http://www.msmt.cz/uploads/Priloha_6_Skolni_sikanovani.doc" TargetMode="External"/><Relationship Id="rId17" Type="http://schemas.openxmlformats.org/officeDocument/2006/relationships/hyperlink" Target="http://www.msmt.cz/uploads/Priloha_11_Zaskolactvi.doc" TargetMode="External"/><Relationship Id="rId25" Type="http://schemas.openxmlformats.org/officeDocument/2006/relationships/hyperlink" Target="http://www.msmt.cz/uploads/Priloha_19_Prislusnost_k_subkulturam.do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smt.cz/uploads/Priloha_10_Vandalismus.doc" TargetMode="External"/><Relationship Id="rId20" Type="http://schemas.openxmlformats.org/officeDocument/2006/relationships/hyperlink" Target="http://www.msmt.cz/uploads/Priloha_14_Krizove_situace_spojene_s_nasilim.doc" TargetMode="External"/><Relationship Id="rId29" Type="http://schemas.openxmlformats.org/officeDocument/2006/relationships/hyperlink" Target="http://www.msmt.cz/uploads/Sikanovani_PRILOHA_2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mt.cz/uploads/Metodicke_doporuceni_uvodni_cast.doc" TargetMode="External"/><Relationship Id="rId11" Type="http://schemas.openxmlformats.org/officeDocument/2006/relationships/hyperlink" Target="http://www.msmt.cz/uploads/Priloha_5_Syndrom_CAN.doc" TargetMode="External"/><Relationship Id="rId24" Type="http://schemas.openxmlformats.org/officeDocument/2006/relationships/hyperlink" Target="http://www.msmt.cz/uploads/Priloha_18_Riziikove_sexualni_chovani.doc" TargetMode="External"/><Relationship Id="rId32" Type="http://schemas.openxmlformats.org/officeDocument/2006/relationships/hyperlink" Target="http://www.msmt.cz/uploads/Sikanovani_PRILOHA_5.doc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msmt.cz/uploads/Priloha_9_Extremismus_rasismus_xenoffobie_antisemitismus.doc" TargetMode="External"/><Relationship Id="rId23" Type="http://schemas.openxmlformats.org/officeDocument/2006/relationships/hyperlink" Target="http://www.msmt.cz/uploads/Priloha_17_Nova_nabozenska_hnuti.doc" TargetMode="External"/><Relationship Id="rId28" Type="http://schemas.openxmlformats.org/officeDocument/2006/relationships/hyperlink" Target="http://www.msmt.cz/uploads/Sikanovani_PRILOHA_1.docx_1.docx" TargetMode="External"/><Relationship Id="rId10" Type="http://schemas.openxmlformats.org/officeDocument/2006/relationships/hyperlink" Target="http://www.msmt.cz/uploads/Priloha_4_Alkohol.doc" TargetMode="External"/><Relationship Id="rId19" Type="http://schemas.openxmlformats.org/officeDocument/2006/relationships/hyperlink" Target="http://www.msmt.cz/uploads/Priloha_13_Tabak.doc" TargetMode="External"/><Relationship Id="rId31" Type="http://schemas.openxmlformats.org/officeDocument/2006/relationships/hyperlink" Target="http://www.msmt.cz/uploads/Sikanovani_PRILOHA_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uploads/Priloha_3_poruchy_prijmu_potravy.doc" TargetMode="External"/><Relationship Id="rId14" Type="http://schemas.openxmlformats.org/officeDocument/2006/relationships/hyperlink" Target="http://www.msmt.cz/uploads/Priloha_8_Homofobie.doc" TargetMode="External"/><Relationship Id="rId22" Type="http://schemas.openxmlformats.org/officeDocument/2006/relationships/hyperlink" Target="http://www.msmt.cz/uploads/Priloha_16_Sebeposkozovani.doc" TargetMode="External"/><Relationship Id="rId27" Type="http://schemas.openxmlformats.org/officeDocument/2006/relationships/hyperlink" Target="http://www.msmt.cz/uploads/Metodicky_pokyn_k_sikanovani.doc" TargetMode="External"/><Relationship Id="rId30" Type="http://schemas.openxmlformats.org/officeDocument/2006/relationships/hyperlink" Target="http://www.msmt.cz/uploads/Sikanovani_PRILOHA_3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EU12</dc:creator>
  <cp:lastModifiedBy>EU12</cp:lastModifiedBy>
  <cp:revision>1</cp:revision>
  <dcterms:created xsi:type="dcterms:W3CDTF">2016-09-29T19:45:00Z</dcterms:created>
  <dcterms:modified xsi:type="dcterms:W3CDTF">2016-09-29T19:46:00Z</dcterms:modified>
</cp:coreProperties>
</file>